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87C6D"/>
          <w:sz w:val="22"/>
        </w:rPr>
        <w:t>AI WORKFLOW VAULT</w:t>
      </w:r>
    </w:p>
    <w:p/>
    <w:p>
      <w:pPr>
        <w:jc w:val="center"/>
      </w:pPr>
      <w:r>
        <w:rPr>
          <w:b/>
          <w:color w:val="13201D"/>
          <w:sz w:val="56"/>
        </w:rPr>
        <w:t>Weekly Analytics Dashboard</w:t>
      </w:r>
    </w:p>
    <w:p>
      <w:pPr>
        <w:jc w:val="center"/>
      </w:pPr>
      <w:r>
        <w:rPr>
          <w:color w:val="5D6B67"/>
          <w:sz w:val="26"/>
        </w:rPr>
        <w:t>Review content and storefront performance in one thirty-minute weekly meeting.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4896"/>
          </w:tcPr>
          <w:p>
            <w:r>
              <w:rPr>
                <w:b/>
              </w:rPr>
              <w:t>Access</w:t>
            </w:r>
          </w:p>
        </w:tc>
        <w:tc>
          <w:tcPr>
            <w:tcW w:type="dxa" w:w="4896"/>
          </w:tcPr>
          <w:p>
            <w:r>
              <w:t>Free</w:t>
            </w:r>
          </w:p>
        </w:tc>
      </w:tr>
      <w:tr>
        <w:tc>
          <w:tcPr>
            <w:tcW w:type="dxa" w:w="4896"/>
          </w:tcPr>
          <w:p>
            <w:r>
              <w:rPr>
                <w:b/>
              </w:rPr>
              <w:t>Best for</w:t>
            </w:r>
          </w:p>
        </w:tc>
        <w:tc>
          <w:tcPr>
            <w:tcW w:type="dxa" w:w="4896"/>
          </w:tcPr>
          <w:p>
            <w:r>
              <w:t>Studio Lead</w:t>
            </w:r>
          </w:p>
        </w:tc>
      </w:tr>
      <w:tr>
        <w:tc>
          <w:tcPr>
            <w:tcW w:type="dxa" w:w="4896"/>
          </w:tcPr>
          <w:p>
            <w:r>
              <w:rPr>
                <w:b/>
              </w:rPr>
              <w:t>Version</w:t>
            </w:r>
          </w:p>
        </w:tc>
        <w:tc>
          <w:tcPr>
            <w:tcW w:type="dxa" w:w="4896"/>
          </w:tcPr>
          <w:p>
            <w:r>
              <w:t>1.0 · June 2026</w:t>
            </w:r>
          </w:p>
        </w:tc>
      </w:tr>
    </w:tbl>
    <w:p>
      <w:pPr>
        <w:sectPr>
          <w:pgSz w:w="12240" w:h="15840"/>
          <w:pgMar w:top="1224" w:right="1224" w:bottom="1080" w:left="1224" w:header="720" w:footer="720" w:gutter="0"/>
          <w:cols w:space="720"/>
          <w:docGrid w:linePitch="360"/>
        </w:sectPr>
      </w:pPr>
    </w:p>
    <w:p>
      <w:pPr>
        <w:pStyle w:val="Heading1"/>
      </w:pPr>
      <w:r>
        <w:t>Weekly Analytics Review Guide</w:t>
      </w:r>
    </w:p>
    <w:p>
      <w:pPr>
        <w:pStyle w:val="Heading2"/>
      </w:pPr>
      <w:r>
        <w:t>Meeting length</w:t>
      </w:r>
    </w:p>
    <w:p>
      <w:r>
        <w:t>Keep the review to 30 minutes.</w:t>
      </w:r>
    </w:p>
    <w:p>
      <w:pPr>
        <w:pStyle w:val="Heading2"/>
      </w:pPr>
      <w:r>
        <w:t>Agenda</w:t>
      </w:r>
    </w:p>
    <w:p>
      <w:pPr>
        <w:pStyle w:val="ListNumber"/>
      </w:pPr>
      <w:r>
        <w:t>Confirm tracking errors and missing data.</w:t>
      </w:r>
    </w:p>
    <w:p>
      <w:pPr>
        <w:pStyle w:val="ListNumber"/>
      </w:pPr>
      <w:r>
        <w:t>Review the primary test from last week.</w:t>
      </w:r>
    </w:p>
    <w:p>
      <w:pPr>
        <w:pStyle w:val="ListNumber"/>
      </w:pPr>
      <w:r>
        <w:t>Identify the top topic and top format.</w:t>
      </w:r>
    </w:p>
    <w:p>
      <w:pPr>
        <w:pStyle w:val="ListNumber"/>
      </w:pPr>
      <w:r>
        <w:t>Review qualified comments, profile visits, and clicks.</w:t>
      </w:r>
    </w:p>
    <w:p>
      <w:pPr>
        <w:pStyle w:val="ListNumber"/>
      </w:pPr>
      <w:r>
        <w:t>Review sales, refunds, and support issues.</w:t>
      </w:r>
    </w:p>
    <w:p>
      <w:pPr>
        <w:pStyle w:val="ListNumber"/>
      </w:pPr>
      <w:r>
        <w:t>Select one primary test for next week.</w:t>
      </w:r>
    </w:p>
    <w:p>
      <w:pPr>
        <w:pStyle w:val="ListNumber"/>
      </w:pPr>
      <w:r>
        <w:t>Assign owner and deadline.</w:t>
      </w:r>
    </w:p>
    <w:p>
      <w:pPr>
        <w:pStyle w:val="Heading2"/>
      </w:pPr>
      <w:r>
        <w:t>Metric definitions</w:t>
      </w:r>
    </w:p>
    <w:p>
      <w:pPr>
        <w:pStyle w:val="ListBullet"/>
      </w:pPr>
      <w:r>
        <w:t>Median views: the middle post by views, less distorted by one unusually large result.</w:t>
      </w:r>
    </w:p>
    <w:p>
      <w:pPr>
        <w:pStyle w:val="ListBullet"/>
      </w:pPr>
      <w:r>
        <w:t>Average watch time: use the same platform definition every week.</w:t>
      </w:r>
    </w:p>
    <w:p>
      <w:pPr>
        <w:pStyle w:val="ListBullet"/>
      </w:pPr>
      <w:r>
        <w:t>Qualified click: a click from a person matching the target audience or showing relevant intent.</w:t>
      </w:r>
    </w:p>
    <w:p>
      <w:pPr>
        <w:pStyle w:val="ListBullet"/>
      </w:pPr>
      <w:r>
        <w:t>Sales: completed purchases in the review period.</w:t>
      </w:r>
    </w:p>
    <w:p>
      <w:pPr>
        <w:pStyle w:val="ListBullet"/>
      </w:pPr>
      <w:r>
        <w:t>Refunds: refunded purchases in the review period.</w:t>
      </w:r>
    </w:p>
    <w:p>
      <w:pPr>
        <w:pStyle w:val="Heading2"/>
      </w:pPr>
      <w:r>
        <w:t>Decision rules</w:t>
      </w:r>
    </w:p>
    <w:p>
      <w:pPr>
        <w:pStyle w:val="ListBullet"/>
      </w:pPr>
      <w:r>
        <w:t>Do not scale a format because of one post.</w:t>
      </w:r>
    </w:p>
    <w:p>
      <w:pPr>
        <w:pStyle w:val="ListBullet"/>
      </w:pPr>
      <w:r>
        <w:t>Separate production errors from content failures.</w:t>
      </w:r>
    </w:p>
    <w:p>
      <w:pPr>
        <w:pStyle w:val="ListBullet"/>
      </w:pPr>
      <w:r>
        <w:t>Prefer a supported pattern over a dramatic anecdote.</w:t>
      </w:r>
    </w:p>
    <w:p>
      <w:pPr>
        <w:pStyle w:val="ListBullet"/>
      </w:pPr>
      <w:r>
        <w:t>Change one main variable in the next test.</w:t>
      </w:r>
    </w:p>
    <w:p>
      <w:pPr>
        <w:pStyle w:val="ListBullet"/>
      </w:pPr>
      <w:r>
        <w:t>Record why the team made the decision.</w:t>
      </w:r>
    </w:p>
    <w:sectPr w:rsidR="00FC693F" w:rsidRPr="0006063C" w:rsidSect="00034616">
      <w:pgSz w:w="12240" w:h="15840"/>
      <w:pgMar w:top="1224" w:right="1224" w:bottom="1080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3201D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3201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3201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3201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